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A26" w:rsidRDefault="009C262B">
      <w:pPr>
        <w:spacing w:after="66" w:line="259" w:lineRule="auto"/>
        <w:ind w:left="0" w:firstLine="0"/>
        <w:jc w:val="center"/>
        <w:rPr>
          <w:sz w:val="26"/>
          <w:szCs w:val="26"/>
        </w:rPr>
      </w:pPr>
      <w:r>
        <w:rPr>
          <w:b/>
          <w:sz w:val="28"/>
          <w:szCs w:val="28"/>
        </w:rPr>
        <w:t xml:space="preserve">     </w:t>
      </w:r>
      <w:r>
        <w:rPr>
          <w:b/>
          <w:sz w:val="26"/>
          <w:szCs w:val="26"/>
        </w:rPr>
        <w:t xml:space="preserve"> The Pas Skating Club</w:t>
      </w:r>
      <w:r>
        <w:rPr>
          <w:noProof/>
        </w:rPr>
        <w:drawing>
          <wp:anchor distT="0" distB="0" distL="0" distR="0" simplePos="0" relativeHeight="251658240" behindDoc="0" locked="0" layoutInCell="1" hidden="0" allowOverlap="1">
            <wp:simplePos x="0" y="0"/>
            <wp:positionH relativeFrom="column">
              <wp:posOffset>-2967</wp:posOffset>
            </wp:positionH>
            <wp:positionV relativeFrom="paragraph">
              <wp:posOffset>5938</wp:posOffset>
            </wp:positionV>
            <wp:extent cx="937260" cy="951230"/>
            <wp:effectExtent l="0" t="0" r="0" b="0"/>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37260" cy="951230"/>
                    </a:xfrm>
                    <a:prstGeom prst="rect">
                      <a:avLst/>
                    </a:prstGeom>
                    <a:ln/>
                  </pic:spPr>
                </pic:pic>
              </a:graphicData>
            </a:graphic>
          </wp:anchor>
        </w:drawing>
      </w:r>
    </w:p>
    <w:p w:rsidR="00693A26" w:rsidRDefault="009C262B">
      <w:pPr>
        <w:spacing w:after="89" w:line="259" w:lineRule="auto"/>
        <w:ind w:right="1"/>
        <w:jc w:val="center"/>
        <w:rPr>
          <w:sz w:val="22"/>
          <w:szCs w:val="22"/>
        </w:rPr>
      </w:pPr>
      <w:r>
        <w:rPr>
          <w:b/>
          <w:sz w:val="26"/>
          <w:szCs w:val="26"/>
        </w:rPr>
        <w:t>2023 - 2024</w:t>
      </w:r>
    </w:p>
    <w:p w:rsidR="00693A26" w:rsidRDefault="00693A26">
      <w:pPr>
        <w:spacing w:after="0" w:line="259" w:lineRule="auto"/>
        <w:ind w:left="126" w:firstLine="0"/>
        <w:jc w:val="center"/>
      </w:pPr>
    </w:p>
    <w:p w:rsidR="00693A26" w:rsidRDefault="009C262B">
      <w:pPr>
        <w:pStyle w:val="Heading1"/>
        <w:ind w:firstLine="10"/>
      </w:pPr>
      <w:r>
        <w:t>Parent and Me Program</w:t>
      </w:r>
    </w:p>
    <w:p w:rsidR="00693A26" w:rsidRDefault="009C262B">
      <w:pPr>
        <w:spacing w:after="0" w:line="259" w:lineRule="auto"/>
        <w:ind w:left="75" w:firstLine="0"/>
        <w:jc w:val="center"/>
      </w:pPr>
      <w:r>
        <w:t xml:space="preserve"> </w:t>
      </w:r>
    </w:p>
    <w:p w:rsidR="00693A26" w:rsidRDefault="009C262B">
      <w:pPr>
        <w:spacing w:line="288" w:lineRule="auto"/>
        <w:ind w:left="0" w:hanging="14"/>
      </w:pPr>
      <w:r>
        <w:t xml:space="preserve">The Parent and Me Program is an introductory program that allows parents to take their </w:t>
      </w:r>
      <w:proofErr w:type="gramStart"/>
      <w:r>
        <w:t>2-4 year old</w:t>
      </w:r>
      <w:proofErr w:type="gramEnd"/>
      <w:r>
        <w:t xml:space="preserve"> on the ice to participate in a learn-to-skate program with guidance from a Skate Canada certified coach.  Its purpose is to provide an opportunity for young</w:t>
      </w:r>
      <w:r>
        <w:t xml:space="preserve"> children to start skating at an age where parent participation will benefit both the skater and the coach in developing the lifelong skill of skating!  Children in Parent and Me must wear hockey skates or figure skates and a helmet </w:t>
      </w:r>
      <w:r>
        <w:rPr>
          <w:b/>
        </w:rPr>
        <w:t>(CSA-approved hockey he</w:t>
      </w:r>
      <w:r>
        <w:rPr>
          <w:b/>
        </w:rPr>
        <w:t>lmet)</w:t>
      </w:r>
      <w:r>
        <w:t>.  Both the Parent and the Skater must register and each will pay the Skate Canada Insurance fee.  The program fee is only charged to the child’s registration.</w:t>
      </w:r>
    </w:p>
    <w:p w:rsidR="00693A26" w:rsidRDefault="009C262B">
      <w:pPr>
        <w:spacing w:after="0" w:line="259" w:lineRule="auto"/>
        <w:ind w:left="0" w:firstLine="0"/>
        <w:jc w:val="left"/>
      </w:pPr>
      <w:r>
        <w:rPr>
          <w:b/>
        </w:rPr>
        <w:t xml:space="preserve"> </w:t>
      </w:r>
    </w:p>
    <w:tbl>
      <w:tblPr>
        <w:tblStyle w:val="a0"/>
        <w:tblW w:w="4440" w:type="dxa"/>
        <w:tblInd w:w="-15" w:type="dxa"/>
        <w:tblLayout w:type="fixed"/>
        <w:tblLook w:val="0400" w:firstRow="0" w:lastRow="0" w:firstColumn="0" w:lastColumn="0" w:noHBand="0" w:noVBand="1"/>
      </w:tblPr>
      <w:tblGrid>
        <w:gridCol w:w="2175"/>
        <w:gridCol w:w="2265"/>
      </w:tblGrid>
      <w:tr w:rsidR="00693A26">
        <w:trPr>
          <w:trHeight w:val="1131"/>
        </w:trPr>
        <w:tc>
          <w:tcPr>
            <w:tcW w:w="2175" w:type="dxa"/>
            <w:tcBorders>
              <w:top w:val="nil"/>
              <w:left w:val="nil"/>
              <w:bottom w:val="nil"/>
              <w:right w:val="nil"/>
            </w:tcBorders>
          </w:tcPr>
          <w:p w:rsidR="00693A26" w:rsidRDefault="009C262B">
            <w:pPr>
              <w:tabs>
                <w:tab w:val="center" w:pos="1440"/>
              </w:tabs>
              <w:spacing w:after="0" w:line="259" w:lineRule="auto"/>
              <w:ind w:left="0" w:firstLine="0"/>
              <w:jc w:val="left"/>
            </w:pPr>
            <w:r>
              <w:rPr>
                <w:b/>
                <w:u w:val="single"/>
              </w:rPr>
              <w:t>Location</w:t>
            </w:r>
            <w:r>
              <w:rPr>
                <w:b/>
              </w:rPr>
              <w:t xml:space="preserve">: </w:t>
            </w:r>
            <w:r>
              <w:rPr>
                <w:b/>
              </w:rPr>
              <w:tab/>
              <w:t xml:space="preserve"> </w:t>
            </w:r>
          </w:p>
          <w:p w:rsidR="00693A26" w:rsidRDefault="009C262B">
            <w:pPr>
              <w:spacing w:after="0" w:line="259" w:lineRule="auto"/>
              <w:ind w:left="0" w:firstLine="0"/>
              <w:jc w:val="left"/>
            </w:pPr>
            <w:r>
              <w:rPr>
                <w:b/>
              </w:rPr>
              <w:t xml:space="preserve"> </w:t>
            </w:r>
          </w:p>
          <w:p w:rsidR="00693A26" w:rsidRDefault="009C262B">
            <w:pPr>
              <w:spacing w:after="0" w:line="259" w:lineRule="auto"/>
              <w:ind w:left="0" w:firstLine="0"/>
              <w:jc w:val="left"/>
            </w:pPr>
            <w:r>
              <w:rPr>
                <w:b/>
                <w:u w:val="single"/>
              </w:rPr>
              <w:t>Schedule</w:t>
            </w:r>
            <w:r>
              <w:t xml:space="preserve">: </w:t>
            </w:r>
          </w:p>
          <w:p w:rsidR="00693A26" w:rsidRDefault="009C262B">
            <w:pPr>
              <w:spacing w:after="0" w:line="259" w:lineRule="auto"/>
              <w:ind w:left="0" w:firstLine="0"/>
              <w:jc w:val="left"/>
            </w:pPr>
            <w:r>
              <w:t xml:space="preserve"> </w:t>
            </w:r>
          </w:p>
        </w:tc>
        <w:tc>
          <w:tcPr>
            <w:tcW w:w="2265" w:type="dxa"/>
            <w:tcBorders>
              <w:top w:val="nil"/>
              <w:left w:val="nil"/>
              <w:bottom w:val="nil"/>
              <w:right w:val="nil"/>
            </w:tcBorders>
          </w:tcPr>
          <w:p w:rsidR="00693A26" w:rsidRDefault="009C262B">
            <w:pPr>
              <w:spacing w:after="0" w:line="259" w:lineRule="auto"/>
              <w:ind w:left="0" w:firstLine="0"/>
              <w:jc w:val="left"/>
            </w:pPr>
            <w:r>
              <w:t xml:space="preserve">RHJ Arena </w:t>
            </w:r>
          </w:p>
        </w:tc>
      </w:tr>
      <w:tr w:rsidR="00693A26">
        <w:trPr>
          <w:trHeight w:val="290"/>
        </w:trPr>
        <w:tc>
          <w:tcPr>
            <w:tcW w:w="2175" w:type="dxa"/>
            <w:tcBorders>
              <w:top w:val="nil"/>
              <w:left w:val="nil"/>
              <w:bottom w:val="nil"/>
              <w:right w:val="nil"/>
            </w:tcBorders>
          </w:tcPr>
          <w:p w:rsidR="00693A26" w:rsidRDefault="009C262B">
            <w:pPr>
              <w:spacing w:after="0" w:line="259" w:lineRule="auto"/>
              <w:ind w:left="0" w:firstLine="0"/>
              <w:jc w:val="left"/>
            </w:pPr>
            <w:r>
              <w:t xml:space="preserve">Monday  </w:t>
            </w:r>
          </w:p>
        </w:tc>
        <w:tc>
          <w:tcPr>
            <w:tcW w:w="2265" w:type="dxa"/>
            <w:tcBorders>
              <w:top w:val="nil"/>
              <w:left w:val="nil"/>
              <w:bottom w:val="nil"/>
              <w:right w:val="nil"/>
            </w:tcBorders>
          </w:tcPr>
          <w:p w:rsidR="00693A26" w:rsidRDefault="009C262B">
            <w:pPr>
              <w:spacing w:after="0" w:line="259" w:lineRule="auto"/>
              <w:ind w:left="0" w:firstLine="0"/>
              <w:jc w:val="left"/>
            </w:pPr>
            <w:r>
              <w:t>5:15 pm – 5:45 pm</w:t>
            </w:r>
          </w:p>
          <w:p w:rsidR="00693A26" w:rsidRDefault="009C262B">
            <w:pPr>
              <w:spacing w:after="0" w:line="259" w:lineRule="auto"/>
              <w:ind w:left="0" w:firstLine="0"/>
              <w:jc w:val="left"/>
            </w:pPr>
            <w:r>
              <w:t xml:space="preserve"> </w:t>
            </w:r>
          </w:p>
        </w:tc>
      </w:tr>
      <w:tr w:rsidR="00693A26">
        <w:trPr>
          <w:trHeight w:val="578"/>
        </w:trPr>
        <w:tc>
          <w:tcPr>
            <w:tcW w:w="2175" w:type="dxa"/>
            <w:tcBorders>
              <w:top w:val="nil"/>
              <w:left w:val="nil"/>
              <w:bottom w:val="nil"/>
              <w:right w:val="nil"/>
            </w:tcBorders>
          </w:tcPr>
          <w:p w:rsidR="00693A26" w:rsidRDefault="00693A26">
            <w:pPr>
              <w:spacing w:after="0" w:line="259" w:lineRule="auto"/>
              <w:ind w:left="0" w:firstLine="0"/>
              <w:jc w:val="left"/>
            </w:pPr>
          </w:p>
        </w:tc>
        <w:tc>
          <w:tcPr>
            <w:tcW w:w="2265" w:type="dxa"/>
            <w:tcBorders>
              <w:top w:val="nil"/>
              <w:left w:val="nil"/>
              <w:bottom w:val="nil"/>
              <w:right w:val="nil"/>
            </w:tcBorders>
          </w:tcPr>
          <w:p w:rsidR="00693A26" w:rsidRDefault="00693A26">
            <w:pPr>
              <w:spacing w:after="0" w:line="259" w:lineRule="auto"/>
              <w:ind w:left="0" w:firstLine="0"/>
            </w:pPr>
          </w:p>
        </w:tc>
      </w:tr>
      <w:tr w:rsidR="00693A26">
        <w:trPr>
          <w:trHeight w:val="290"/>
        </w:trPr>
        <w:tc>
          <w:tcPr>
            <w:tcW w:w="2175" w:type="dxa"/>
            <w:tcBorders>
              <w:top w:val="nil"/>
              <w:left w:val="nil"/>
              <w:bottom w:val="nil"/>
              <w:right w:val="nil"/>
            </w:tcBorders>
          </w:tcPr>
          <w:p w:rsidR="00693A26" w:rsidRDefault="009C262B">
            <w:pPr>
              <w:spacing w:after="0" w:line="259" w:lineRule="auto"/>
              <w:ind w:left="0" w:firstLine="0"/>
              <w:jc w:val="left"/>
            </w:pPr>
            <w:r>
              <w:t xml:space="preserve">Start Date:  </w:t>
            </w:r>
          </w:p>
        </w:tc>
        <w:tc>
          <w:tcPr>
            <w:tcW w:w="2265" w:type="dxa"/>
            <w:tcBorders>
              <w:top w:val="nil"/>
              <w:left w:val="nil"/>
              <w:bottom w:val="nil"/>
              <w:right w:val="nil"/>
            </w:tcBorders>
          </w:tcPr>
          <w:p w:rsidR="00693A26" w:rsidRDefault="009C262B">
            <w:pPr>
              <w:spacing w:after="0" w:line="259" w:lineRule="auto"/>
              <w:ind w:left="0" w:firstLine="0"/>
              <w:jc w:val="left"/>
            </w:pPr>
            <w:r>
              <w:t xml:space="preserve">October 16, 2023 </w:t>
            </w:r>
          </w:p>
        </w:tc>
      </w:tr>
      <w:tr w:rsidR="00693A26">
        <w:trPr>
          <w:trHeight w:val="262"/>
        </w:trPr>
        <w:tc>
          <w:tcPr>
            <w:tcW w:w="2175" w:type="dxa"/>
            <w:tcBorders>
              <w:top w:val="nil"/>
              <w:left w:val="nil"/>
              <w:bottom w:val="nil"/>
              <w:right w:val="nil"/>
            </w:tcBorders>
          </w:tcPr>
          <w:p w:rsidR="00693A26" w:rsidRDefault="009C262B">
            <w:pPr>
              <w:tabs>
                <w:tab w:val="center" w:pos="1440"/>
              </w:tabs>
              <w:spacing w:after="0" w:line="259" w:lineRule="auto"/>
              <w:ind w:left="0" w:firstLine="0"/>
              <w:jc w:val="left"/>
            </w:pPr>
            <w:r>
              <w:t xml:space="preserve">End Date: </w:t>
            </w:r>
            <w:r>
              <w:tab/>
              <w:t xml:space="preserve"> </w:t>
            </w:r>
          </w:p>
        </w:tc>
        <w:tc>
          <w:tcPr>
            <w:tcW w:w="2265" w:type="dxa"/>
            <w:tcBorders>
              <w:top w:val="nil"/>
              <w:left w:val="nil"/>
              <w:bottom w:val="nil"/>
              <w:right w:val="nil"/>
            </w:tcBorders>
          </w:tcPr>
          <w:p w:rsidR="00693A26" w:rsidRDefault="009C262B">
            <w:pPr>
              <w:spacing w:after="0" w:line="259" w:lineRule="auto"/>
              <w:ind w:left="0" w:firstLine="0"/>
              <w:jc w:val="left"/>
            </w:pPr>
            <w:r>
              <w:t xml:space="preserve">*April 14, 2024 </w:t>
            </w:r>
          </w:p>
        </w:tc>
      </w:tr>
    </w:tbl>
    <w:p w:rsidR="00693A26" w:rsidRDefault="009C262B">
      <w:pPr>
        <w:ind w:left="-5" w:firstLine="0"/>
      </w:pPr>
      <w:r>
        <w:t xml:space="preserve">Year-End Review: </w:t>
      </w:r>
      <w:r>
        <w:tab/>
        <w:t>*April 14, 2024</w:t>
      </w:r>
    </w:p>
    <w:p w:rsidR="00693A26" w:rsidRDefault="009C262B">
      <w:pPr>
        <w:spacing w:after="0" w:line="288" w:lineRule="auto"/>
        <w:ind w:left="0" w:firstLine="0"/>
      </w:pPr>
      <w:r>
        <w:rPr>
          <w:sz w:val="20"/>
          <w:szCs w:val="20"/>
        </w:rPr>
        <w:t>*Dates and times subject to change</w:t>
      </w:r>
    </w:p>
    <w:p w:rsidR="00693A26" w:rsidRDefault="009C262B">
      <w:pPr>
        <w:spacing w:after="0" w:line="259" w:lineRule="auto"/>
        <w:ind w:left="0" w:firstLine="0"/>
        <w:jc w:val="left"/>
      </w:pPr>
      <w:r>
        <w:t xml:space="preserve"> </w:t>
      </w:r>
    </w:p>
    <w:p w:rsidR="00693A26" w:rsidRDefault="009C262B">
      <w:pPr>
        <w:spacing w:after="0" w:line="239" w:lineRule="auto"/>
        <w:ind w:left="0" w:right="11" w:firstLine="0"/>
      </w:pPr>
      <w:r>
        <w:t xml:space="preserve">A monthly calendar will be available on The Pas Skating Club’s bulletin board located in the Arena </w:t>
      </w:r>
      <w:proofErr w:type="gramStart"/>
      <w:r>
        <w:t>hallway ,</w:t>
      </w:r>
      <w:proofErr w:type="gramEnd"/>
      <w:r>
        <w:t xml:space="preserve"> on Website Page, and Parent Facebook Group</w:t>
      </w:r>
    </w:p>
    <w:p w:rsidR="00693A26" w:rsidRDefault="009C262B">
      <w:pPr>
        <w:spacing w:after="0" w:line="259" w:lineRule="auto"/>
        <w:ind w:left="0" w:firstLine="0"/>
        <w:jc w:val="left"/>
      </w:pPr>
      <w:r>
        <w:t>Schedule is subject to change.  Please check The Pas Skating Club bulletin board at the rink for updated</w:t>
      </w:r>
      <w:r>
        <w:t xml:space="preserve"> changes, or the Club website.   </w:t>
      </w:r>
    </w:p>
    <w:p w:rsidR="00693A26" w:rsidRDefault="009C262B">
      <w:pPr>
        <w:spacing w:after="0" w:line="259" w:lineRule="auto"/>
        <w:ind w:left="0" w:firstLine="0"/>
        <w:jc w:val="left"/>
      </w:pPr>
      <w:r>
        <w:t xml:space="preserve"> </w:t>
      </w:r>
    </w:p>
    <w:p w:rsidR="00693A26" w:rsidRDefault="009C262B">
      <w:pPr>
        <w:spacing w:after="0" w:line="259" w:lineRule="auto"/>
        <w:ind w:left="0" w:firstLine="0"/>
        <w:jc w:val="left"/>
      </w:pPr>
      <w:hyperlink r:id="rId6">
        <w:r>
          <w:rPr>
            <w:color w:val="0000FF"/>
            <w:u w:val="single"/>
          </w:rPr>
          <w:t>www.skatethepas.uplifterinc.com</w:t>
        </w:r>
      </w:hyperlink>
      <w:hyperlink r:id="rId7">
        <w:r>
          <w:t xml:space="preserve"> </w:t>
        </w:r>
      </w:hyperlink>
    </w:p>
    <w:p w:rsidR="00693A26" w:rsidRDefault="009C262B">
      <w:pPr>
        <w:spacing w:after="0" w:line="259" w:lineRule="auto"/>
        <w:ind w:left="0" w:firstLine="0"/>
        <w:jc w:val="left"/>
      </w:pPr>
      <w:r>
        <w:t xml:space="preserve"> </w:t>
      </w:r>
    </w:p>
    <w:p w:rsidR="00693A26" w:rsidRDefault="009C262B">
      <w:pPr>
        <w:ind w:left="-5" w:firstLine="0"/>
      </w:pPr>
      <w:r>
        <w:t>Skate Canada Professional Coach:   Sherry Hunter</w:t>
      </w:r>
    </w:p>
    <w:p w:rsidR="00693A26" w:rsidRDefault="009C262B">
      <w:pPr>
        <w:spacing w:after="0" w:line="259" w:lineRule="auto"/>
        <w:ind w:left="0" w:firstLine="0"/>
        <w:jc w:val="left"/>
      </w:pPr>
      <w:r>
        <w:t xml:space="preserve"> </w:t>
      </w:r>
    </w:p>
    <w:p w:rsidR="00693A26" w:rsidRDefault="009C262B">
      <w:pPr>
        <w:spacing w:after="538" w:line="239" w:lineRule="auto"/>
        <w:ind w:left="0" w:firstLine="0"/>
        <w:jc w:val="left"/>
      </w:pPr>
      <w:bookmarkStart w:id="0" w:name="_heading=h.gjdgxs" w:colFirst="0" w:colLast="0"/>
      <w:bookmarkEnd w:id="0"/>
      <w:r>
        <w:rPr>
          <w:b/>
          <w:u w:val="single"/>
        </w:rPr>
        <w:t>Cost</w:t>
      </w:r>
      <w:r>
        <w:rPr>
          <w:b/>
        </w:rPr>
        <w:t>: $96 program + $58.70 Skate Canada Insurance (Child)=$154.70</w:t>
      </w:r>
      <w:r>
        <w:rPr>
          <w:b/>
        </w:rPr>
        <w:t xml:space="preserve"> plus Skate Canada Insurance (Parent) $58.70</w:t>
      </w:r>
      <w:r>
        <w:rPr>
          <w:b/>
        </w:rPr>
        <w:t>=$213.40</w:t>
      </w:r>
      <w:bookmarkStart w:id="1" w:name="_GoBack"/>
      <w:bookmarkEnd w:id="1"/>
      <w:r>
        <w:rPr>
          <w:b/>
        </w:rPr>
        <w:t xml:space="preserve"> *any additional parent/guardian on the ice will need to register and pay SCI fee. </w:t>
      </w:r>
    </w:p>
    <w:sectPr w:rsidR="00693A26">
      <w:pgSz w:w="12240" w:h="15840"/>
      <w:pgMar w:top="720" w:right="1799"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26"/>
    <w:rsid w:val="00693A26"/>
    <w:rsid w:val="009C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42E9"/>
  <w15:docId w15:val="{5CFCF007-0555-4B3A-A380-70C8A4D2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US" w:eastAsia="en-US" w:bidi="ar-SA"/>
      </w:rPr>
    </w:rPrDefault>
    <w:pPrDefault>
      <w:pPr>
        <w:spacing w:after="11" w:line="249" w:lineRule="auto"/>
        <w:ind w:left="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0"/>
      <w:ind w:right="1"/>
      <w:jc w:val="center"/>
      <w:outlineLvl w:val="0"/>
    </w:pPr>
    <w:rPr>
      <w:b/>
      <w:color w:val="000000"/>
      <w:sz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ahoma" w:eastAsia="Tahoma" w:hAnsi="Tahoma" w:cs="Tahoma"/>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A7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B2"/>
    <w:rPr>
      <w:rFonts w:ascii="Segoe UI" w:eastAsia="Tahoma" w:hAnsi="Segoe UI" w:cs="Segoe UI"/>
      <w:color w:val="000000"/>
      <w:sz w:val="18"/>
      <w:szCs w:val="18"/>
    </w:rPr>
  </w:style>
  <w:style w:type="paragraph" w:styleId="Header">
    <w:name w:val="header"/>
    <w:basedOn w:val="Normal"/>
    <w:link w:val="HeaderChar"/>
    <w:uiPriority w:val="99"/>
    <w:unhideWhenUsed/>
    <w:rsid w:val="00F11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C36"/>
    <w:rPr>
      <w:rFonts w:ascii="Tahoma" w:eastAsia="Tahoma" w:hAnsi="Tahoma" w:cs="Tahoma"/>
      <w:color w:val="000000"/>
      <w:sz w:val="24"/>
    </w:rPr>
  </w:style>
  <w:style w:type="paragraph" w:styleId="Footer">
    <w:name w:val="footer"/>
    <w:basedOn w:val="Normal"/>
    <w:link w:val="FooterChar"/>
    <w:uiPriority w:val="99"/>
    <w:unhideWhenUsed/>
    <w:rsid w:val="00F1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C36"/>
    <w:rPr>
      <w:rFonts w:ascii="Tahoma" w:eastAsia="Tahoma" w:hAnsi="Tahoma" w:cs="Tahoma"/>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atethepas.uplifterin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katethepas.uplifterinc.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DKvVQje9Sj9kRbWawrxsx2tpFA==">CgMxLjAyCGguZ2pkZ3hzOAByITFjWnlONWM5RkVZaFdsd0hHbFR3QWpIMHNMeTgyZmZNUA==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Melnick</dc:creator>
  <cp:lastModifiedBy>Shawna Ketcheson</cp:lastModifiedBy>
  <cp:revision>2</cp:revision>
  <dcterms:created xsi:type="dcterms:W3CDTF">2019-09-05T05:35:00Z</dcterms:created>
  <dcterms:modified xsi:type="dcterms:W3CDTF">2023-09-05T16:07:00Z</dcterms:modified>
</cp:coreProperties>
</file>